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FB3FE" w14:textId="6AC5012E" w:rsidR="004225C0" w:rsidRPr="0009319F" w:rsidRDefault="00615AFE" w:rsidP="0009319F">
      <w:pPr>
        <w:pStyle w:val="Heading1"/>
        <w:jc w:val="center"/>
        <w:rPr>
          <w:rFonts w:ascii="Times New Roman" w:hAnsi="Times New Roman" w:cs="Times New Roman"/>
          <w:b/>
          <w:bCs/>
          <w:sz w:val="24"/>
          <w:szCs w:val="24"/>
        </w:rPr>
      </w:pPr>
      <w:r w:rsidRPr="0009319F">
        <w:rPr>
          <w:rFonts w:ascii="Times New Roman" w:hAnsi="Times New Roman" w:cs="Times New Roman"/>
          <w:b/>
          <w:bCs/>
          <w:sz w:val="24"/>
          <w:szCs w:val="24"/>
        </w:rPr>
        <w:t>Perspectives on Gender</w:t>
      </w:r>
      <w:r w:rsidR="005C68D5" w:rsidRPr="0009319F">
        <w:rPr>
          <w:rFonts w:ascii="Times New Roman" w:hAnsi="Times New Roman" w:cs="Times New Roman"/>
          <w:b/>
          <w:bCs/>
          <w:sz w:val="24"/>
          <w:szCs w:val="24"/>
        </w:rPr>
        <w:t xml:space="preserve"> </w:t>
      </w:r>
      <w:r w:rsidR="004225C0" w:rsidRPr="0009319F">
        <w:rPr>
          <w:rFonts w:ascii="Times New Roman" w:hAnsi="Times New Roman" w:cs="Times New Roman"/>
          <w:b/>
          <w:bCs/>
          <w:sz w:val="24"/>
          <w:szCs w:val="24"/>
        </w:rPr>
        <w:t>Proposal Form</w:t>
      </w:r>
    </w:p>
    <w:p w14:paraId="039CA86C" w14:textId="77777777" w:rsidR="005C68D5" w:rsidRDefault="005C68D5" w:rsidP="005C68D5">
      <w:pPr>
        <w:jc w:val="center"/>
        <w:rPr>
          <w:rFonts w:ascii="Times New Roman" w:hAnsi="Times New Roman" w:cs="Times New Roman"/>
          <w:b/>
          <w:sz w:val="22"/>
          <w:szCs w:val="22"/>
        </w:rPr>
      </w:pPr>
    </w:p>
    <w:p w14:paraId="6319ADFF" w14:textId="77777777" w:rsidR="005C68D5" w:rsidRDefault="005C68D5" w:rsidP="005C68D5">
      <w:pPr>
        <w:rPr>
          <w:rFonts w:ascii="Times New Roman" w:hAnsi="Times New Roman" w:cs="Times New Roman"/>
          <w:b/>
          <w:sz w:val="22"/>
          <w:szCs w:val="22"/>
        </w:rPr>
      </w:pPr>
      <w:r>
        <w:rPr>
          <w:rFonts w:ascii="Times New Roman" w:hAnsi="Times New Roman" w:cs="Times New Roman"/>
          <w:b/>
          <w:sz w:val="22"/>
          <w:szCs w:val="22"/>
        </w:rPr>
        <w:t>Type an X next to the correct option</w:t>
      </w:r>
    </w:p>
    <w:p w14:paraId="6B350BA4" w14:textId="77777777" w:rsidR="005C68D5" w:rsidRDefault="005C68D5" w:rsidP="005C68D5">
      <w:pPr>
        <w:rPr>
          <w:rFonts w:ascii="Times New Roman" w:hAnsi="Times New Roman" w:cs="Times New Roman"/>
          <w:b/>
          <w:sz w:val="22"/>
          <w:szCs w:val="22"/>
        </w:rPr>
      </w:pPr>
    </w:p>
    <w:p w14:paraId="6D0C8404" w14:textId="77777777" w:rsidR="005C68D5" w:rsidRPr="00920DFF" w:rsidRDefault="005C68D5" w:rsidP="005C68D5">
      <w:pPr>
        <w:rPr>
          <w:rFonts w:ascii="Times New Roman" w:hAnsi="Times New Roman" w:cs="Times New Roman"/>
          <w:b/>
          <w:sz w:val="22"/>
          <w:szCs w:val="22"/>
        </w:rPr>
      </w:pPr>
      <w:r w:rsidRPr="00920DFF">
        <w:rPr>
          <w:rFonts w:ascii="Times New Roman" w:hAnsi="Times New Roman" w:cs="Times New Roman"/>
          <w:b/>
          <w:sz w:val="22"/>
          <w:szCs w:val="22"/>
        </w:rPr>
        <w:t>New Course</w:t>
      </w:r>
      <w:r w:rsidRPr="00920DFF">
        <w:rPr>
          <w:rFonts w:ascii="Times New Roman" w:hAnsi="Times New Roman" w:cs="Times New Roman"/>
          <w:b/>
          <w:sz w:val="22"/>
          <w:szCs w:val="22"/>
        </w:rPr>
        <w:tab/>
      </w:r>
      <w:r w:rsidRPr="00920DFF">
        <w:rPr>
          <w:rFonts w:ascii="Times New Roman" w:hAnsi="Times New Roman" w:cs="Times New Roman"/>
          <w:b/>
          <w:sz w:val="22"/>
          <w:szCs w:val="22"/>
        </w:rPr>
        <w:tab/>
      </w:r>
    </w:p>
    <w:p w14:paraId="14318DCF" w14:textId="77777777" w:rsidR="005C68D5" w:rsidRPr="00920DFF" w:rsidRDefault="005C68D5" w:rsidP="005C68D5">
      <w:pPr>
        <w:rPr>
          <w:rFonts w:ascii="Times New Roman" w:hAnsi="Times New Roman" w:cs="Times New Roman"/>
          <w:b/>
          <w:sz w:val="22"/>
          <w:szCs w:val="22"/>
        </w:rPr>
      </w:pPr>
      <w:r w:rsidRPr="00920DFF">
        <w:rPr>
          <w:rFonts w:ascii="Times New Roman" w:hAnsi="Times New Roman" w:cs="Times New Roman"/>
          <w:b/>
          <w:sz w:val="22"/>
          <w:szCs w:val="22"/>
        </w:rPr>
        <w:t>Course Change</w:t>
      </w:r>
    </w:p>
    <w:p w14:paraId="122651B8" w14:textId="394CCB97" w:rsidR="005C68D5" w:rsidRPr="00920DFF" w:rsidRDefault="005C68D5" w:rsidP="005C68D5">
      <w:pPr>
        <w:rPr>
          <w:rFonts w:ascii="Times New Roman" w:hAnsi="Times New Roman" w:cs="Times New Roman"/>
          <w:b/>
          <w:sz w:val="22"/>
          <w:szCs w:val="22"/>
        </w:rPr>
      </w:pPr>
      <w:r w:rsidRPr="00920DFF">
        <w:rPr>
          <w:rFonts w:ascii="Times New Roman" w:hAnsi="Times New Roman" w:cs="Times New Roman"/>
          <w:b/>
          <w:sz w:val="22"/>
          <w:szCs w:val="22"/>
        </w:rPr>
        <w:t xml:space="preserve">Recertification </w:t>
      </w:r>
    </w:p>
    <w:p w14:paraId="5D254E02" w14:textId="77777777" w:rsidR="005C68D5" w:rsidRPr="00537D16" w:rsidRDefault="005C68D5" w:rsidP="005C68D5">
      <w:pPr>
        <w:pBdr>
          <w:bottom w:val="single" w:sz="4" w:space="1" w:color="auto"/>
        </w:pBdr>
        <w:rPr>
          <w:rFonts w:ascii="Times New Roman" w:hAnsi="Times New Roman" w:cs="Times New Roman"/>
          <w:b/>
          <w:bCs/>
          <w:sz w:val="22"/>
          <w:szCs w:val="22"/>
        </w:rPr>
      </w:pPr>
    </w:p>
    <w:p w14:paraId="5DB345F5" w14:textId="77777777" w:rsidR="005C68D5" w:rsidRDefault="005C68D5" w:rsidP="005C68D5">
      <w:pPr>
        <w:rPr>
          <w:rFonts w:ascii="Times New Roman" w:hAnsi="Times New Roman" w:cs="Times New Roman"/>
          <w:b/>
          <w:bCs/>
          <w:sz w:val="22"/>
          <w:szCs w:val="22"/>
        </w:rPr>
      </w:pPr>
    </w:p>
    <w:p w14:paraId="7B2E91EB" w14:textId="522B2EE7" w:rsidR="005C68D5" w:rsidRPr="00091778" w:rsidRDefault="005C68D5" w:rsidP="005C68D5">
      <w:pPr>
        <w:rPr>
          <w:rFonts w:ascii="Times New Roman" w:hAnsi="Times New Roman" w:cs="Times New Roman"/>
          <w:sz w:val="22"/>
          <w:szCs w:val="22"/>
        </w:rPr>
      </w:pPr>
      <w:r w:rsidRPr="00091778">
        <w:rPr>
          <w:rFonts w:ascii="Times New Roman" w:hAnsi="Times New Roman" w:cs="Times New Roman"/>
          <w:sz w:val="22"/>
          <w:szCs w:val="22"/>
        </w:rPr>
        <w:t>Note: Proposals that neglect to include or address the required components will be returned by the committee for completion before consideration.</w:t>
      </w:r>
    </w:p>
    <w:p w14:paraId="44A0D37D" w14:textId="77777777" w:rsidR="005C68D5" w:rsidRPr="00537D16" w:rsidRDefault="005C68D5" w:rsidP="005C68D5">
      <w:pPr>
        <w:pBdr>
          <w:bottom w:val="single" w:sz="4" w:space="1" w:color="auto"/>
        </w:pBdr>
        <w:rPr>
          <w:rFonts w:ascii="Times New Roman" w:hAnsi="Times New Roman" w:cs="Times New Roman"/>
          <w:b/>
          <w:sz w:val="22"/>
          <w:szCs w:val="22"/>
        </w:rPr>
      </w:pPr>
    </w:p>
    <w:p w14:paraId="6E1CF9E1" w14:textId="77777777" w:rsidR="00615AFE" w:rsidRPr="006875DF" w:rsidRDefault="00615AFE" w:rsidP="00615AFE">
      <w:pPr>
        <w:rPr>
          <w:rFonts w:ascii="Times New Roman" w:hAnsi="Times New Roman" w:cs="Times New Roman"/>
          <w:b/>
          <w:sz w:val="22"/>
          <w:szCs w:val="22"/>
        </w:rPr>
      </w:pPr>
    </w:p>
    <w:p w14:paraId="68AB31F5" w14:textId="77777777" w:rsidR="00615AFE" w:rsidRPr="006875DF" w:rsidRDefault="00615AFE" w:rsidP="00615AFE">
      <w:pPr>
        <w:rPr>
          <w:rFonts w:ascii="Times New Roman" w:hAnsi="Times New Roman" w:cs="Times New Roman"/>
          <w:b/>
          <w:sz w:val="22"/>
          <w:szCs w:val="22"/>
        </w:rPr>
      </w:pPr>
      <w:r w:rsidRPr="006875DF">
        <w:rPr>
          <w:rFonts w:ascii="Times New Roman" w:hAnsi="Times New Roman" w:cs="Times New Roman"/>
          <w:b/>
          <w:sz w:val="22"/>
          <w:szCs w:val="22"/>
        </w:rPr>
        <w:t>A. GENERAL EDUCATION POLICIES AND SUNY GUIDELINES</w:t>
      </w:r>
    </w:p>
    <w:p w14:paraId="0AA88290" w14:textId="77777777" w:rsidR="00615AFE" w:rsidRPr="006875DF" w:rsidRDefault="00615AFE" w:rsidP="00615AFE">
      <w:pPr>
        <w:rPr>
          <w:rFonts w:ascii="Times New Roman" w:hAnsi="Times New Roman" w:cs="Times New Roman"/>
          <w:b/>
          <w:sz w:val="22"/>
          <w:szCs w:val="22"/>
        </w:rPr>
      </w:pPr>
    </w:p>
    <w:p w14:paraId="7DA579C4" w14:textId="1AC1120A" w:rsidR="00615AFE" w:rsidRPr="006875DF" w:rsidRDefault="00615AFE" w:rsidP="00615AFE">
      <w:pPr>
        <w:numPr>
          <w:ilvl w:val="0"/>
          <w:numId w:val="1"/>
        </w:numPr>
        <w:rPr>
          <w:rFonts w:ascii="Times New Roman" w:hAnsi="Times New Roman" w:cs="Times New Roman"/>
          <w:iCs/>
          <w:sz w:val="22"/>
          <w:szCs w:val="22"/>
          <w:lang w:bidi="en-US"/>
        </w:rPr>
      </w:pPr>
      <w:r w:rsidRPr="006875DF">
        <w:rPr>
          <w:rFonts w:ascii="Times New Roman" w:hAnsi="Times New Roman" w:cs="Times New Roman"/>
          <w:bCs/>
          <w:sz w:val="22"/>
          <w:szCs w:val="22"/>
        </w:rPr>
        <w:t xml:space="preserve">Familiarize yourself with proposal requirements and general education policies by visiting: </w:t>
      </w:r>
      <w:r w:rsidR="00091778" w:rsidRPr="00E12D7A">
        <w:rPr>
          <w:rFonts w:ascii="Times New Roman" w:hAnsi="Times New Roman" w:cs="Times New Roman"/>
          <w:bCs/>
          <w:i/>
          <w:iCs/>
          <w:sz w:val="22"/>
          <w:szCs w:val="22"/>
        </w:rPr>
        <w:t>https://www.brockport.edu/academics/general-education/handbook/#proposingchangingre-certifying-a-course</w:t>
      </w:r>
    </w:p>
    <w:p w14:paraId="503D61E4" w14:textId="77777777" w:rsidR="00615AFE" w:rsidRPr="006875DF" w:rsidRDefault="00615AFE" w:rsidP="00615AFE">
      <w:pPr>
        <w:ind w:left="360"/>
        <w:rPr>
          <w:rFonts w:ascii="Times New Roman" w:hAnsi="Times New Roman" w:cs="Times New Roman"/>
          <w:iCs/>
          <w:sz w:val="22"/>
          <w:szCs w:val="22"/>
          <w:lang w:bidi="en-US"/>
        </w:rPr>
      </w:pPr>
    </w:p>
    <w:p w14:paraId="5DE1543F" w14:textId="77777777" w:rsidR="00615AFE" w:rsidRPr="006875DF" w:rsidRDefault="00615AFE" w:rsidP="00615AFE">
      <w:pPr>
        <w:numPr>
          <w:ilvl w:val="0"/>
          <w:numId w:val="1"/>
        </w:numPr>
        <w:rPr>
          <w:rFonts w:ascii="Times New Roman" w:hAnsi="Times New Roman" w:cs="Times New Roman"/>
          <w:iCs/>
          <w:sz w:val="22"/>
          <w:szCs w:val="22"/>
          <w:lang w:bidi="en-US"/>
        </w:rPr>
      </w:pPr>
      <w:r w:rsidRPr="006875DF">
        <w:rPr>
          <w:rFonts w:ascii="Times New Roman" w:hAnsi="Times New Roman" w:cs="Times New Roman"/>
          <w:sz w:val="22"/>
          <w:szCs w:val="22"/>
        </w:rPr>
        <w:t xml:space="preserve">To consult SUNY implementation guidance for each GE area, visit </w:t>
      </w:r>
      <w:r w:rsidRPr="006875DF">
        <w:rPr>
          <w:rFonts w:ascii="Times New Roman" w:hAnsi="Times New Roman" w:cs="Times New Roman"/>
          <w:i/>
          <w:iCs/>
          <w:sz w:val="22"/>
          <w:szCs w:val="22"/>
        </w:rPr>
        <w:t>https://system.suny.edu/academic-affairs/acaproplan/general-education/suny-ge/</w:t>
      </w:r>
    </w:p>
    <w:p w14:paraId="2869EEB9" w14:textId="77777777" w:rsidR="00615AFE" w:rsidRPr="006875DF" w:rsidRDefault="00615AFE" w:rsidP="00615AFE">
      <w:pPr>
        <w:pStyle w:val="ListParagraph"/>
        <w:rPr>
          <w:rFonts w:ascii="Times New Roman" w:hAnsi="Times New Roman" w:cs="Times New Roman"/>
          <w:sz w:val="22"/>
          <w:szCs w:val="22"/>
        </w:rPr>
      </w:pPr>
    </w:p>
    <w:p w14:paraId="7CBFCE39" w14:textId="6C5C0FDD" w:rsidR="00615AFE" w:rsidRPr="005C68D5" w:rsidRDefault="00615AFE" w:rsidP="00615AFE">
      <w:pPr>
        <w:numPr>
          <w:ilvl w:val="0"/>
          <w:numId w:val="1"/>
        </w:numPr>
        <w:rPr>
          <w:rFonts w:ascii="Times New Roman" w:hAnsi="Times New Roman" w:cs="Times New Roman"/>
          <w:iCs/>
          <w:sz w:val="22"/>
          <w:szCs w:val="22"/>
          <w:lang w:bidi="en-US"/>
        </w:rPr>
      </w:pPr>
      <w:r w:rsidRPr="006875DF">
        <w:rPr>
          <w:rFonts w:ascii="Times New Roman" w:hAnsi="Times New Roman" w:cs="Times New Roman"/>
          <w:sz w:val="22"/>
          <w:szCs w:val="22"/>
        </w:rPr>
        <w:t xml:space="preserve">Course content and evaluation methods for GE SLOs must align with Brockport’s GE assessment rubrics. </w:t>
      </w:r>
      <w:r w:rsidRPr="0029013E">
        <w:rPr>
          <w:rFonts w:ascii="Times New Roman" w:hAnsi="Times New Roman" w:cs="Times New Roman"/>
          <w:b/>
          <w:bCs/>
          <w:sz w:val="22"/>
          <w:szCs w:val="22"/>
        </w:rPr>
        <w:t>GE rubrics give instructors important information about how the SLOs are interpreted and evaluated in Brockport’s program</w:t>
      </w:r>
      <w:r w:rsidRPr="006875DF">
        <w:rPr>
          <w:rFonts w:ascii="Times New Roman" w:hAnsi="Times New Roman" w:cs="Times New Roman"/>
          <w:sz w:val="22"/>
          <w:szCs w:val="22"/>
        </w:rPr>
        <w:t xml:space="preserve">, thus facilitating backward design for program consistency. GE area rubrics can be consulted here:  </w:t>
      </w:r>
      <w:r w:rsidRPr="006875DF">
        <w:rPr>
          <w:rFonts w:ascii="Times New Roman" w:hAnsi="Times New Roman" w:cs="Times New Roman"/>
          <w:i/>
          <w:iCs/>
          <w:sz w:val="22"/>
          <w:szCs w:val="22"/>
          <w:lang w:bidi="en-US"/>
        </w:rPr>
        <w:t>https://www.brockport.edu/academics/general-education/assessment/rubric/</w:t>
      </w:r>
      <w:r w:rsidRPr="006875DF">
        <w:rPr>
          <w:rFonts w:ascii="Times New Roman" w:hAnsi="Times New Roman" w:cs="Times New Roman"/>
          <w:iCs/>
          <w:sz w:val="22"/>
          <w:szCs w:val="22"/>
          <w:lang w:bidi="en-US"/>
        </w:rPr>
        <w:t xml:space="preserve"> </w:t>
      </w:r>
    </w:p>
    <w:p w14:paraId="65575BD1" w14:textId="77777777" w:rsidR="00615AFE" w:rsidRPr="006875DF" w:rsidRDefault="00615AFE" w:rsidP="005C68D5">
      <w:pPr>
        <w:pBdr>
          <w:bottom w:val="single" w:sz="4" w:space="1" w:color="auto"/>
        </w:pBdr>
        <w:rPr>
          <w:rFonts w:ascii="Times New Roman" w:hAnsi="Times New Roman" w:cs="Times New Roman"/>
          <w:b/>
          <w:bCs/>
          <w:sz w:val="22"/>
          <w:szCs w:val="22"/>
        </w:rPr>
      </w:pPr>
    </w:p>
    <w:p w14:paraId="10085613" w14:textId="77777777" w:rsidR="005C68D5" w:rsidRDefault="005C68D5" w:rsidP="00615AFE">
      <w:pPr>
        <w:rPr>
          <w:rFonts w:ascii="Times New Roman" w:hAnsi="Times New Roman" w:cs="Times New Roman"/>
          <w:b/>
          <w:bCs/>
          <w:iCs/>
          <w:sz w:val="22"/>
          <w:szCs w:val="22"/>
          <w:lang w:bidi="en-US"/>
        </w:rPr>
      </w:pPr>
    </w:p>
    <w:p w14:paraId="636A3C1D" w14:textId="22D993D0" w:rsidR="00615AFE" w:rsidRPr="006875DF" w:rsidRDefault="00615AFE" w:rsidP="00615AFE">
      <w:pPr>
        <w:rPr>
          <w:rFonts w:ascii="Times New Roman" w:hAnsi="Times New Roman" w:cs="Times New Roman"/>
          <w:b/>
          <w:sz w:val="22"/>
          <w:szCs w:val="22"/>
          <w:lang w:bidi="en-US"/>
        </w:rPr>
      </w:pPr>
      <w:r w:rsidRPr="006875DF">
        <w:rPr>
          <w:rFonts w:ascii="Times New Roman" w:hAnsi="Times New Roman" w:cs="Times New Roman"/>
          <w:b/>
          <w:bCs/>
          <w:iCs/>
          <w:sz w:val="22"/>
          <w:szCs w:val="22"/>
          <w:lang w:bidi="en-US"/>
        </w:rPr>
        <w:t>B. COURSE</w:t>
      </w:r>
      <w:r w:rsidRPr="006875DF">
        <w:rPr>
          <w:rFonts w:ascii="Times New Roman" w:hAnsi="Times New Roman" w:cs="Times New Roman"/>
          <w:b/>
          <w:iCs/>
          <w:sz w:val="22"/>
          <w:szCs w:val="22"/>
          <w:lang w:bidi="en-US"/>
        </w:rPr>
        <w:t xml:space="preserve"> STRUCTURE</w:t>
      </w:r>
    </w:p>
    <w:p w14:paraId="7D91008B" w14:textId="77777777" w:rsidR="00615AFE" w:rsidRPr="009A01C7" w:rsidRDefault="00615AFE" w:rsidP="00615AFE">
      <w:pPr>
        <w:rPr>
          <w:rFonts w:ascii="Times New Roman" w:hAnsi="Times New Roman" w:cs="Times New Roman"/>
          <w:b/>
          <w:iCs/>
          <w:sz w:val="22"/>
          <w:szCs w:val="22"/>
          <w:lang w:bidi="en-US"/>
        </w:rPr>
      </w:pPr>
    </w:p>
    <w:p w14:paraId="4E30E66E" w14:textId="77777777" w:rsidR="0053380E" w:rsidRDefault="0053380E" w:rsidP="0053380E">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1985293B" w14:textId="77777777" w:rsidR="00615AFE" w:rsidRDefault="00615AFE" w:rsidP="0029013E">
      <w:pPr>
        <w:ind w:left="360"/>
        <w:rPr>
          <w:rFonts w:ascii="Times New Roman" w:hAnsi="Times New Roman" w:cs="Times New Roman"/>
          <w:iCs/>
          <w:sz w:val="22"/>
          <w:szCs w:val="22"/>
          <w:lang w:bidi="en-US"/>
        </w:rPr>
      </w:pPr>
    </w:p>
    <w:p w14:paraId="4BF78BD4" w14:textId="77777777" w:rsidR="005C68D5" w:rsidRPr="00537D16" w:rsidRDefault="005C68D5" w:rsidP="005C68D5">
      <w:pPr>
        <w:ind w:left="360"/>
        <w:rPr>
          <w:rFonts w:ascii="Times New Roman" w:hAnsi="Times New Roman" w:cs="Times New Roman"/>
          <w:b/>
          <w:bCs/>
          <w:iCs/>
          <w:sz w:val="22"/>
          <w:szCs w:val="22"/>
          <w:lang w:bidi="en-US"/>
        </w:rPr>
      </w:pPr>
      <w:r w:rsidRPr="00537D16">
        <w:rPr>
          <w:rFonts w:ascii="Times New Roman" w:hAnsi="Times New Roman" w:cs="Times New Roman"/>
          <w:b/>
          <w:bCs/>
          <w:iCs/>
          <w:sz w:val="22"/>
          <w:szCs w:val="22"/>
          <w:lang w:bidi="en-US"/>
        </w:rPr>
        <w:t>Course description:</w:t>
      </w:r>
    </w:p>
    <w:p w14:paraId="72BC123D" w14:textId="77777777" w:rsidR="005C68D5" w:rsidRPr="00537D16" w:rsidRDefault="005C68D5" w:rsidP="005C68D5">
      <w:pPr>
        <w:ind w:left="360"/>
        <w:rPr>
          <w:rFonts w:ascii="Times New Roman" w:hAnsi="Times New Roman" w:cs="Times New Roman"/>
          <w:b/>
          <w:bCs/>
          <w:iCs/>
          <w:sz w:val="22"/>
          <w:szCs w:val="22"/>
          <w:lang w:bidi="en-US"/>
        </w:rPr>
      </w:pPr>
    </w:p>
    <w:p w14:paraId="3414A047" w14:textId="77777777" w:rsidR="005C68D5" w:rsidRPr="00537D16" w:rsidRDefault="005C68D5" w:rsidP="005C68D5">
      <w:pPr>
        <w:ind w:left="360"/>
        <w:rPr>
          <w:rFonts w:ascii="Times New Roman" w:hAnsi="Times New Roman" w:cs="Times New Roman"/>
          <w:b/>
          <w:bCs/>
          <w:iCs/>
          <w:sz w:val="22"/>
          <w:szCs w:val="22"/>
          <w:lang w:bidi="en-US"/>
        </w:rPr>
      </w:pPr>
      <w:r w:rsidRPr="00537D16">
        <w:rPr>
          <w:rFonts w:ascii="Times New Roman" w:hAnsi="Times New Roman" w:cs="Times New Roman"/>
          <w:b/>
          <w:bCs/>
          <w:iCs/>
          <w:sz w:val="22"/>
          <w:szCs w:val="22"/>
          <w:lang w:bidi="en-US"/>
        </w:rPr>
        <w:t xml:space="preserve">Course outline: </w:t>
      </w:r>
    </w:p>
    <w:p w14:paraId="5F7E9A80" w14:textId="77777777" w:rsidR="0029013E" w:rsidRPr="009A01C7" w:rsidRDefault="0029013E" w:rsidP="0029013E">
      <w:pPr>
        <w:ind w:left="360"/>
        <w:rPr>
          <w:rFonts w:ascii="Times New Roman" w:hAnsi="Times New Roman" w:cs="Times New Roman"/>
          <w:iCs/>
          <w:sz w:val="22"/>
          <w:szCs w:val="22"/>
          <w:lang w:bidi="en-US"/>
        </w:rPr>
      </w:pPr>
    </w:p>
    <w:p w14:paraId="744935E0" w14:textId="77777777" w:rsidR="005C68D5" w:rsidRPr="00537D16" w:rsidRDefault="0053380E" w:rsidP="005C68D5">
      <w:pPr>
        <w:pStyle w:val="ListParagraph"/>
        <w:numPr>
          <w:ilvl w:val="0"/>
          <w:numId w:val="3"/>
        </w:numPr>
        <w:rPr>
          <w:rFonts w:ascii="Times New Roman" w:hAnsi="Times New Roman" w:cs="Times New Roman"/>
          <w:iCs/>
          <w:sz w:val="22"/>
          <w:szCs w:val="22"/>
          <w:lang w:bidi="en-US"/>
        </w:rPr>
      </w:pPr>
      <w:r w:rsidRPr="005C68D5">
        <w:rPr>
          <w:rFonts w:ascii="Times New Roman" w:hAnsi="Times New Roman" w:cs="Times New Roman"/>
          <w:b/>
          <w:bCs/>
          <w:iCs/>
          <w:sz w:val="22"/>
          <w:szCs w:val="22"/>
          <w:u w:val="single"/>
          <w:lang w:bidi="en-US"/>
        </w:rPr>
        <w:t>Instructional strategies</w:t>
      </w:r>
      <w:r w:rsidRPr="005C68D5">
        <w:rPr>
          <w:rFonts w:ascii="Times New Roman" w:hAnsi="Times New Roman" w:cs="Times New Roman"/>
          <w:b/>
          <w:bCs/>
          <w:iCs/>
          <w:sz w:val="22"/>
          <w:szCs w:val="22"/>
          <w:lang w:bidi="en-US"/>
        </w:rPr>
        <w:t>.</w:t>
      </w:r>
      <w:r>
        <w:rPr>
          <w:rFonts w:ascii="Times New Roman" w:hAnsi="Times New Roman" w:cs="Times New Roman"/>
          <w:iCs/>
          <w:sz w:val="22"/>
          <w:szCs w:val="22"/>
          <w:lang w:bidi="en-US"/>
        </w:rPr>
        <w:t xml:space="preserve"> </w:t>
      </w:r>
      <w:r w:rsidR="005C68D5" w:rsidRPr="00537D16">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37A4CCBC" w14:textId="77777777" w:rsidR="005C68D5" w:rsidRPr="00B961C6" w:rsidRDefault="005C68D5" w:rsidP="005C68D5">
      <w:pPr>
        <w:pStyle w:val="ListParagraph"/>
        <w:ind w:left="360"/>
        <w:rPr>
          <w:rFonts w:ascii="Times New Roman" w:hAnsi="Times New Roman" w:cs="Times New Roman"/>
          <w:iCs/>
          <w:sz w:val="22"/>
          <w:szCs w:val="22"/>
          <w:lang w:bidi="en-US"/>
        </w:rPr>
      </w:pPr>
    </w:p>
    <w:p w14:paraId="484F139A" w14:textId="73085B91" w:rsidR="005C68D5" w:rsidRPr="00E52B95" w:rsidRDefault="005C68D5" w:rsidP="005C68D5">
      <w:pPr>
        <w:ind w:left="720"/>
        <w:rPr>
          <w:rFonts w:ascii="Times New Roman" w:hAnsi="Times New Roman" w:cs="Times New Roman"/>
          <w:i/>
          <w:sz w:val="21"/>
          <w:szCs w:val="21"/>
          <w:lang w:bidi="en-US"/>
        </w:rPr>
      </w:pPr>
      <w:r w:rsidRPr="00E52B95">
        <w:rPr>
          <w:rFonts w:ascii="Times New Roman" w:hAnsi="Times New Roman" w:cs="Times New Roman"/>
          <w:b/>
          <w:bCs/>
          <w:i/>
          <w:sz w:val="21"/>
          <w:szCs w:val="21"/>
          <w:lang w:bidi="en-US"/>
        </w:rPr>
        <w:t>Example SLO</w:t>
      </w:r>
      <w:r w:rsidRPr="00E52B95">
        <w:rPr>
          <w:rFonts w:ascii="Times New Roman" w:hAnsi="Times New Roman" w:cs="Times New Roman"/>
          <w:i/>
          <w:sz w:val="21"/>
          <w:szCs w:val="21"/>
          <w:lang w:bidi="en-US"/>
        </w:rPr>
        <w:t>: Students will describe the historical and contemporary societal factors that shape the development of individual and group identity involving race, class, and gender. </w:t>
      </w:r>
    </w:p>
    <w:p w14:paraId="1CAFC37A" w14:textId="77777777" w:rsidR="005C68D5" w:rsidRPr="00E52B95" w:rsidRDefault="005C68D5" w:rsidP="005C68D5">
      <w:pPr>
        <w:ind w:left="360"/>
        <w:rPr>
          <w:rFonts w:ascii="Times New Roman" w:hAnsi="Times New Roman" w:cs="Times New Roman"/>
          <w:i/>
          <w:sz w:val="21"/>
          <w:szCs w:val="21"/>
          <w:lang w:bidi="en-US"/>
        </w:rPr>
      </w:pPr>
    </w:p>
    <w:p w14:paraId="1DEAF291" w14:textId="29EBF39A" w:rsidR="005C68D5" w:rsidRPr="00E52B95" w:rsidRDefault="005C68D5" w:rsidP="005C68D5">
      <w:pPr>
        <w:pStyle w:val="ListParagraph"/>
        <w:rPr>
          <w:rFonts w:ascii="Times New Roman" w:hAnsi="Times New Roman" w:cs="Times New Roman"/>
          <w:i/>
          <w:sz w:val="21"/>
          <w:szCs w:val="21"/>
          <w:lang w:bidi="en-US"/>
        </w:rPr>
      </w:pPr>
      <w:r w:rsidRPr="00E52B95">
        <w:rPr>
          <w:rFonts w:ascii="Times New Roman" w:hAnsi="Times New Roman" w:cs="Times New Roman"/>
          <w:i/>
          <w:sz w:val="21"/>
          <w:szCs w:val="21"/>
          <w:lang w:bidi="en-US"/>
        </w:rPr>
        <w:t>The primary teaching method(s) to be used to support this outcome is/</w:t>
      </w:r>
      <w:proofErr w:type="gramStart"/>
      <w:r w:rsidRPr="00E52B95">
        <w:rPr>
          <w:rFonts w:ascii="Times New Roman" w:hAnsi="Times New Roman" w:cs="Times New Roman"/>
          <w:i/>
          <w:sz w:val="21"/>
          <w:szCs w:val="21"/>
          <w:lang w:bidi="en-US"/>
        </w:rPr>
        <w:t>are:</w:t>
      </w:r>
      <w:proofErr w:type="gramEnd"/>
      <w:r w:rsidRPr="00E52B95">
        <w:rPr>
          <w:rFonts w:ascii="Times New Roman" w:hAnsi="Times New Roman" w:cs="Times New Roman"/>
          <w:i/>
          <w:sz w:val="21"/>
          <w:szCs w:val="21"/>
          <w:lang w:bidi="en-US"/>
        </w:rPr>
        <w:t xml:space="preserve"> full-class and small-group discussion of primary documents, scholarly readings, and documentary film; analytical reading </w:t>
      </w:r>
      <w:r w:rsidRPr="00E52B95">
        <w:rPr>
          <w:rFonts w:ascii="Times New Roman" w:hAnsi="Times New Roman" w:cs="Times New Roman"/>
          <w:i/>
          <w:sz w:val="21"/>
          <w:szCs w:val="21"/>
          <w:lang w:bidi="en-US"/>
        </w:rPr>
        <w:lastRenderedPageBreak/>
        <w:t>responses; lectures and lecture reflections. Interactive lectures provide students with context about the historical and contemporary societal factors shaping the development of 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2F9C0708" w14:textId="77777777" w:rsidR="005C68D5" w:rsidRPr="005C68D5" w:rsidRDefault="005C68D5" w:rsidP="005C68D5">
      <w:pPr>
        <w:ind w:left="360"/>
        <w:rPr>
          <w:rFonts w:ascii="Times New Roman" w:hAnsi="Times New Roman" w:cs="Times New Roman"/>
          <w:iCs/>
          <w:sz w:val="22"/>
          <w:szCs w:val="22"/>
          <w:lang w:bidi="en-US"/>
        </w:rPr>
      </w:pPr>
    </w:p>
    <w:p w14:paraId="5D847B78" w14:textId="7F22E3D0" w:rsidR="00615AFE" w:rsidRPr="007F22B9" w:rsidRDefault="00615AFE" w:rsidP="00615AFE">
      <w:pPr>
        <w:ind w:left="360"/>
        <w:rPr>
          <w:rFonts w:ascii="Times New Roman" w:hAnsi="Times New Roman" w:cs="Times New Roman"/>
          <w:iCs/>
          <w:sz w:val="22"/>
          <w:szCs w:val="22"/>
          <w:lang w:bidi="en-US"/>
        </w:rPr>
      </w:pPr>
      <w:r w:rsidRPr="0053380E">
        <w:rPr>
          <w:rFonts w:ascii="Times New Roman" w:hAnsi="Times New Roman" w:cs="Times New Roman"/>
          <w:b/>
          <w:bCs/>
          <w:iCs/>
          <w:sz w:val="22"/>
          <w:szCs w:val="22"/>
          <w:lang w:bidi="en-US"/>
        </w:rPr>
        <w:t>SLO 1:</w:t>
      </w:r>
      <w:r w:rsidR="00365D6C">
        <w:rPr>
          <w:rFonts w:ascii="Times New Roman" w:hAnsi="Times New Roman" w:cs="Times New Roman"/>
          <w:iCs/>
          <w:sz w:val="22"/>
          <w:szCs w:val="22"/>
          <w:lang w:bidi="en-US"/>
        </w:rPr>
        <w:t xml:space="preserve"> </w:t>
      </w:r>
      <w:r w:rsidR="00365D6C" w:rsidRPr="00365D6C">
        <w:rPr>
          <w:rFonts w:ascii="Times New Roman" w:hAnsi="Times New Roman" w:cs="Times New Roman"/>
          <w:i/>
          <w:iCs/>
          <w:sz w:val="22"/>
          <w:szCs w:val="22"/>
          <w:lang w:bidi="en-US"/>
        </w:rPr>
        <w:t>Students will analyze how gender is socially and culturally constructed and resisted within patriarchy and/or other sex/gender systems from an intersectional framework</w:t>
      </w:r>
      <w:r w:rsidRPr="006875DF">
        <w:rPr>
          <w:rFonts w:ascii="Times New Roman" w:hAnsi="Times New Roman" w:cs="Times New Roman"/>
          <w:i/>
          <w:iCs/>
          <w:sz w:val="22"/>
          <w:szCs w:val="22"/>
          <w:lang w:bidi="en-US"/>
        </w:rPr>
        <w:t>.</w:t>
      </w:r>
    </w:p>
    <w:p w14:paraId="04462172" w14:textId="77777777" w:rsidR="005C68D5" w:rsidRDefault="005C68D5" w:rsidP="005C68D5">
      <w:pPr>
        <w:ind w:left="720"/>
        <w:rPr>
          <w:rFonts w:ascii="Times New Roman" w:hAnsi="Times New Roman" w:cs="Times New Roman"/>
          <w:b/>
          <w:iCs/>
          <w:sz w:val="22"/>
          <w:szCs w:val="22"/>
          <w:lang w:bidi="en-US"/>
        </w:rPr>
      </w:pPr>
    </w:p>
    <w:p w14:paraId="3B72F1C5" w14:textId="39F1974C" w:rsidR="005C68D5" w:rsidRDefault="005C68D5" w:rsidP="005C68D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6EC01199" w14:textId="77777777" w:rsidR="005C68D5" w:rsidRDefault="005C68D5" w:rsidP="005C68D5">
      <w:pPr>
        <w:ind w:left="360"/>
        <w:rPr>
          <w:rFonts w:ascii="Times New Roman" w:hAnsi="Times New Roman" w:cs="Times New Roman"/>
          <w:iCs/>
          <w:sz w:val="22"/>
          <w:szCs w:val="22"/>
          <w:lang w:bidi="en-US"/>
        </w:rPr>
      </w:pPr>
    </w:p>
    <w:p w14:paraId="7E5C05F8" w14:textId="73BB2D26" w:rsidR="00615AFE" w:rsidRPr="005C68D5" w:rsidRDefault="00615AFE" w:rsidP="005C68D5">
      <w:pPr>
        <w:numPr>
          <w:ilvl w:val="0"/>
          <w:numId w:val="3"/>
        </w:numPr>
        <w:rPr>
          <w:rFonts w:ascii="Times New Roman" w:hAnsi="Times New Roman" w:cs="Times New Roman"/>
          <w:iCs/>
          <w:sz w:val="22"/>
          <w:szCs w:val="22"/>
          <w:lang w:bidi="en-US"/>
        </w:rPr>
      </w:pPr>
      <w:r w:rsidRPr="005C68D5">
        <w:rPr>
          <w:rFonts w:ascii="Times New Roman" w:hAnsi="Times New Roman" w:cs="Times New Roman"/>
          <w:b/>
          <w:bCs/>
          <w:iCs/>
          <w:sz w:val="22"/>
          <w:szCs w:val="22"/>
          <w:u w:val="single"/>
          <w:lang w:bidi="en-US"/>
        </w:rPr>
        <w:t>Course Syllabus</w:t>
      </w:r>
      <w:r w:rsidRPr="005C68D5">
        <w:rPr>
          <w:rFonts w:ascii="Times New Roman" w:hAnsi="Times New Roman" w:cs="Times New Roman"/>
          <w:iCs/>
          <w:sz w:val="22"/>
          <w:szCs w:val="22"/>
          <w:lang w:bidi="en-US"/>
        </w:rPr>
        <w:t>. Attach a sample syllabus</w:t>
      </w:r>
      <w:r w:rsidR="0029013E" w:rsidRPr="005C68D5">
        <w:rPr>
          <w:rFonts w:ascii="Times New Roman" w:hAnsi="Times New Roman" w:cs="Times New Roman"/>
          <w:iCs/>
          <w:sz w:val="22"/>
          <w:szCs w:val="22"/>
          <w:lang w:bidi="en-US"/>
        </w:rPr>
        <w:t xml:space="preserve"> that includes </w:t>
      </w:r>
      <w:r w:rsidR="0029013E" w:rsidRPr="005C68D5">
        <w:rPr>
          <w:rFonts w:ascii="Times New Roman" w:hAnsi="Times New Roman" w:cs="Times New Roman"/>
          <w:b/>
          <w:bCs/>
          <w:iCs/>
          <w:sz w:val="22"/>
          <w:szCs w:val="22"/>
          <w:lang w:bidi="en-US"/>
        </w:rPr>
        <w:t>the list of readings</w:t>
      </w:r>
      <w:r w:rsidR="0029013E" w:rsidRPr="005C68D5">
        <w:rPr>
          <w:rFonts w:ascii="Times New Roman" w:hAnsi="Times New Roman" w:cs="Times New Roman"/>
          <w:iCs/>
          <w:sz w:val="22"/>
          <w:szCs w:val="22"/>
          <w:lang w:bidi="en-US"/>
        </w:rPr>
        <w:t xml:space="preserve"> for the course</w:t>
      </w:r>
      <w:r w:rsidRPr="005C68D5">
        <w:rPr>
          <w:rFonts w:ascii="Times New Roman" w:hAnsi="Times New Roman" w:cs="Times New Roman"/>
          <w:iCs/>
          <w:sz w:val="22"/>
          <w:szCs w:val="22"/>
          <w:lang w:bidi="en-US"/>
        </w:rPr>
        <w:t>. (Note: The syllabus must address the SUNY general education learning outcomes</w:t>
      </w:r>
      <w:r w:rsidR="00365D6C" w:rsidRPr="005C68D5">
        <w:rPr>
          <w:rFonts w:ascii="Times New Roman" w:hAnsi="Times New Roman" w:cs="Times New Roman"/>
          <w:iCs/>
          <w:sz w:val="22"/>
          <w:szCs w:val="22"/>
          <w:lang w:bidi="en-US"/>
        </w:rPr>
        <w:t>)</w:t>
      </w:r>
    </w:p>
    <w:p w14:paraId="2B5DFED2" w14:textId="77777777" w:rsidR="00615AFE" w:rsidRDefault="00615AFE" w:rsidP="005C68D5">
      <w:pPr>
        <w:pBdr>
          <w:bottom w:val="single" w:sz="4" w:space="1" w:color="auto"/>
        </w:pBdr>
        <w:rPr>
          <w:rFonts w:ascii="Times New Roman" w:hAnsi="Times New Roman" w:cs="Times New Roman"/>
          <w:iCs/>
          <w:sz w:val="22"/>
          <w:szCs w:val="22"/>
          <w:lang w:bidi="en-US"/>
        </w:rPr>
      </w:pPr>
    </w:p>
    <w:p w14:paraId="33913845" w14:textId="77777777" w:rsidR="005C68D5" w:rsidRDefault="005C68D5" w:rsidP="0053380E">
      <w:pPr>
        <w:rPr>
          <w:rFonts w:ascii="Times New Roman" w:hAnsi="Times New Roman" w:cs="Times New Roman"/>
          <w:b/>
          <w:bCs/>
          <w:iCs/>
          <w:sz w:val="22"/>
          <w:szCs w:val="22"/>
          <w:lang w:bidi="en-US"/>
        </w:rPr>
      </w:pPr>
    </w:p>
    <w:p w14:paraId="04E65AFA" w14:textId="45C8632B" w:rsidR="0053380E" w:rsidRDefault="0053380E" w:rsidP="0053380E">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143CCE83" w14:textId="77777777" w:rsidR="0053380E" w:rsidRDefault="0053380E" w:rsidP="0053380E">
      <w:pPr>
        <w:rPr>
          <w:rFonts w:ascii="Times New Roman" w:hAnsi="Times New Roman" w:cs="Times New Roman"/>
          <w:b/>
          <w:bCs/>
          <w:iCs/>
          <w:sz w:val="22"/>
          <w:szCs w:val="22"/>
          <w:lang w:bidi="en-US"/>
        </w:rPr>
      </w:pPr>
    </w:p>
    <w:p w14:paraId="7BCB3913" w14:textId="77777777" w:rsidR="0053380E" w:rsidRDefault="0053380E" w:rsidP="0053380E">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3F31962A" w14:textId="77777777" w:rsidR="00615AFE" w:rsidRPr="006875DF" w:rsidRDefault="00615AFE" w:rsidP="00615AFE">
      <w:pPr>
        <w:rPr>
          <w:rFonts w:ascii="Times New Roman" w:hAnsi="Times New Roman" w:cs="Times New Roman"/>
          <w:iCs/>
          <w:sz w:val="22"/>
          <w:szCs w:val="22"/>
          <w:lang w:bidi="en-US"/>
        </w:rPr>
      </w:pPr>
    </w:p>
    <w:p w14:paraId="6C5A92D6" w14:textId="36CE17B0" w:rsidR="00615AFE" w:rsidRPr="00365D6C" w:rsidRDefault="00615AFE" w:rsidP="00365D6C">
      <w:pPr>
        <w:ind w:left="360"/>
        <w:rPr>
          <w:rFonts w:ascii="Times New Roman" w:hAnsi="Times New Roman" w:cs="Times New Roman"/>
          <w:i/>
          <w:iCs/>
          <w:sz w:val="22"/>
          <w:szCs w:val="22"/>
          <w:lang w:bidi="en-US"/>
        </w:rPr>
      </w:pPr>
      <w:r w:rsidRPr="0053380E">
        <w:rPr>
          <w:rFonts w:ascii="Times New Roman" w:hAnsi="Times New Roman" w:cs="Times New Roman"/>
          <w:b/>
          <w:bCs/>
          <w:iCs/>
          <w:sz w:val="22"/>
          <w:szCs w:val="22"/>
          <w:lang w:bidi="en-US"/>
        </w:rPr>
        <w:t>SLO 1</w:t>
      </w:r>
      <w:r w:rsidRPr="006875DF">
        <w:rPr>
          <w:rFonts w:ascii="Times New Roman" w:hAnsi="Times New Roman" w:cs="Times New Roman"/>
          <w:iCs/>
          <w:sz w:val="22"/>
          <w:szCs w:val="22"/>
          <w:lang w:bidi="en-US"/>
        </w:rPr>
        <w:t xml:space="preserve">: </w:t>
      </w:r>
      <w:r w:rsidR="00365D6C" w:rsidRPr="00365D6C">
        <w:rPr>
          <w:rFonts w:ascii="Times New Roman" w:hAnsi="Times New Roman" w:cs="Times New Roman"/>
          <w:i/>
          <w:iCs/>
          <w:sz w:val="22"/>
          <w:szCs w:val="22"/>
          <w:lang w:bidi="en-US"/>
        </w:rPr>
        <w:t>Students will analyze how gender is socially and culturally constructed and resisted within patriarchy and/or other sex/gender systems from an intersectional framework.</w:t>
      </w:r>
    </w:p>
    <w:p w14:paraId="092D9295" w14:textId="77777777" w:rsidR="005C68D5" w:rsidRDefault="005C68D5" w:rsidP="005C68D5">
      <w:pPr>
        <w:ind w:left="720"/>
        <w:rPr>
          <w:rFonts w:ascii="Times New Roman" w:hAnsi="Times New Roman" w:cs="Times New Roman"/>
          <w:b/>
          <w:iCs/>
          <w:sz w:val="22"/>
          <w:szCs w:val="22"/>
          <w:lang w:bidi="en-US"/>
        </w:rPr>
      </w:pPr>
    </w:p>
    <w:p w14:paraId="5580310C" w14:textId="7C41F3A9" w:rsidR="005C68D5" w:rsidRDefault="005C68D5" w:rsidP="005C68D5">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065F4E4F" w14:textId="77777777" w:rsidR="00615AFE" w:rsidRPr="006875DF" w:rsidRDefault="00615AFE" w:rsidP="00615AFE">
      <w:pPr>
        <w:ind w:left="360"/>
        <w:rPr>
          <w:rFonts w:ascii="Times New Roman" w:hAnsi="Times New Roman" w:cs="Times New Roman"/>
          <w:sz w:val="22"/>
          <w:szCs w:val="22"/>
        </w:rPr>
      </w:pPr>
    </w:p>
    <w:p w14:paraId="45A51B07" w14:textId="77777777" w:rsidR="0053380E" w:rsidRPr="00C4493F" w:rsidRDefault="0053380E" w:rsidP="0053380E">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25825FEE" w14:textId="77777777" w:rsidR="00615AFE" w:rsidRPr="006875DF" w:rsidRDefault="00615AFE" w:rsidP="00615AFE">
      <w:pPr>
        <w:rPr>
          <w:rFonts w:ascii="Times New Roman" w:hAnsi="Times New Roman" w:cs="Times New Roman"/>
          <w:sz w:val="22"/>
          <w:szCs w:val="22"/>
        </w:rPr>
      </w:pPr>
    </w:p>
    <w:p w14:paraId="598F90CD" w14:textId="77777777" w:rsidR="0053380E" w:rsidRPr="007F22B9" w:rsidRDefault="0053380E" w:rsidP="0053380E">
      <w:pPr>
        <w:ind w:left="360"/>
        <w:rPr>
          <w:rFonts w:ascii="Times New Roman" w:hAnsi="Times New Roman" w:cs="Times New Roman"/>
          <w:iCs/>
          <w:sz w:val="22"/>
          <w:szCs w:val="22"/>
          <w:lang w:bidi="en-US"/>
        </w:rPr>
      </w:pPr>
      <w:r w:rsidRPr="0053380E">
        <w:rPr>
          <w:rFonts w:ascii="Times New Roman" w:hAnsi="Times New Roman" w:cs="Times New Roman"/>
          <w:b/>
          <w:bCs/>
          <w:iCs/>
          <w:sz w:val="22"/>
          <w:szCs w:val="22"/>
          <w:lang w:bidi="en-US"/>
        </w:rPr>
        <w:t>SLO 1</w:t>
      </w:r>
      <w:r w:rsidRPr="006875DF">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65D6C">
        <w:rPr>
          <w:rFonts w:ascii="Times New Roman" w:hAnsi="Times New Roman" w:cs="Times New Roman"/>
          <w:i/>
          <w:iCs/>
          <w:sz w:val="22"/>
          <w:szCs w:val="22"/>
          <w:lang w:bidi="en-US"/>
        </w:rPr>
        <w:t>Students will analyze how gender is socially and culturally constructed and resisted within patriarchy and/or other sex/gender systems from an intersectional framework.</w:t>
      </w:r>
    </w:p>
    <w:p w14:paraId="54CB82E3" w14:textId="77777777" w:rsidR="005C68D5" w:rsidRDefault="005C68D5" w:rsidP="005C68D5">
      <w:pPr>
        <w:ind w:left="720"/>
        <w:rPr>
          <w:rFonts w:ascii="Times New Roman" w:hAnsi="Times New Roman" w:cs="Times New Roman"/>
          <w:b/>
          <w:iCs/>
          <w:sz w:val="22"/>
          <w:szCs w:val="22"/>
          <w:lang w:bidi="en-US"/>
        </w:rPr>
      </w:pPr>
    </w:p>
    <w:p w14:paraId="3D7DD536" w14:textId="4A164E6D" w:rsidR="005C68D5" w:rsidRDefault="005C68D5" w:rsidP="005C68D5">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assessments</w:t>
      </w:r>
      <w:r>
        <w:rPr>
          <w:rFonts w:ascii="Times New Roman" w:hAnsi="Times New Roman" w:cs="Times New Roman"/>
          <w:bCs/>
          <w:iCs/>
          <w:sz w:val="22"/>
          <w:szCs w:val="22"/>
          <w:lang w:bidi="en-US"/>
        </w:rPr>
        <w:t>:</w:t>
      </w:r>
    </w:p>
    <w:p w14:paraId="31ED1967" w14:textId="77777777" w:rsidR="0053380E" w:rsidRPr="009A01C7" w:rsidRDefault="0053380E" w:rsidP="0053380E">
      <w:pPr>
        <w:ind w:left="360"/>
        <w:rPr>
          <w:rFonts w:ascii="Times New Roman" w:hAnsi="Times New Roman" w:cs="Times New Roman"/>
          <w:iCs/>
          <w:sz w:val="22"/>
          <w:szCs w:val="22"/>
          <w:lang w:bidi="en-US"/>
        </w:rPr>
      </w:pPr>
    </w:p>
    <w:p w14:paraId="15A6E8A8" w14:textId="77777777" w:rsidR="00615AFE" w:rsidRPr="006875DF" w:rsidRDefault="00615AFE" w:rsidP="00615AFE">
      <w:pPr>
        <w:rPr>
          <w:rFonts w:ascii="Times New Roman" w:hAnsi="Times New Roman" w:cs="Times New Roman"/>
          <w:sz w:val="22"/>
          <w:szCs w:val="22"/>
        </w:rPr>
      </w:pPr>
    </w:p>
    <w:p w14:paraId="3F383B8A" w14:textId="77777777" w:rsidR="00615AFE" w:rsidRPr="006875DF" w:rsidRDefault="00615AFE" w:rsidP="00615AFE">
      <w:pPr>
        <w:rPr>
          <w:rFonts w:ascii="Times New Roman" w:hAnsi="Times New Roman" w:cs="Times New Roman"/>
          <w:sz w:val="22"/>
          <w:szCs w:val="22"/>
        </w:rPr>
      </w:pPr>
    </w:p>
    <w:p w14:paraId="6B50F40C" w14:textId="77777777" w:rsidR="00615AFE" w:rsidRPr="006875DF" w:rsidRDefault="00615AFE" w:rsidP="00615AFE">
      <w:pPr>
        <w:rPr>
          <w:rFonts w:ascii="Times New Roman" w:hAnsi="Times New Roman" w:cs="Times New Roman"/>
          <w:sz w:val="22"/>
          <w:szCs w:val="22"/>
        </w:rPr>
      </w:pPr>
    </w:p>
    <w:p w14:paraId="6C6E6B4F" w14:textId="77777777" w:rsidR="000A7E09" w:rsidRDefault="000A7E09"/>
    <w:sectPr w:rsidR="000A7E09" w:rsidSect="00615A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00763040"/>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AFE"/>
    <w:rsid w:val="00091778"/>
    <w:rsid w:val="0009319F"/>
    <w:rsid w:val="000A7E09"/>
    <w:rsid w:val="002351DD"/>
    <w:rsid w:val="0029013E"/>
    <w:rsid w:val="00330C8B"/>
    <w:rsid w:val="00361FAE"/>
    <w:rsid w:val="00365D6C"/>
    <w:rsid w:val="00413927"/>
    <w:rsid w:val="004225C0"/>
    <w:rsid w:val="004D5FF0"/>
    <w:rsid w:val="0053380E"/>
    <w:rsid w:val="005C68D5"/>
    <w:rsid w:val="005D6B4B"/>
    <w:rsid w:val="00615AFE"/>
    <w:rsid w:val="00662B3E"/>
    <w:rsid w:val="007C304D"/>
    <w:rsid w:val="00920DFF"/>
    <w:rsid w:val="00B83A68"/>
    <w:rsid w:val="00D07314"/>
    <w:rsid w:val="00E2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34F019"/>
  <w15:chartTrackingRefBased/>
  <w15:docId w15:val="{6532B2DB-5E69-5645-BBC0-8E4310DF8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AFE"/>
    <w:rPr>
      <w:kern w:val="0"/>
      <w14:ligatures w14:val="none"/>
    </w:rPr>
  </w:style>
  <w:style w:type="paragraph" w:styleId="Heading1">
    <w:name w:val="heading 1"/>
    <w:basedOn w:val="Normal"/>
    <w:next w:val="Normal"/>
    <w:link w:val="Heading1Char"/>
    <w:uiPriority w:val="9"/>
    <w:qFormat/>
    <w:rsid w:val="00615AFE"/>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15AFE"/>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15AFE"/>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15AFE"/>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15AFE"/>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15AFE"/>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15AFE"/>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15AFE"/>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15AFE"/>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A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5A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5A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5A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5A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5A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5A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5A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5AFE"/>
    <w:rPr>
      <w:rFonts w:eastAsiaTheme="majorEastAsia" w:cstheme="majorBidi"/>
      <w:color w:val="272727" w:themeColor="text1" w:themeTint="D8"/>
    </w:rPr>
  </w:style>
  <w:style w:type="paragraph" w:styleId="Title">
    <w:name w:val="Title"/>
    <w:basedOn w:val="Normal"/>
    <w:next w:val="Normal"/>
    <w:link w:val="TitleChar"/>
    <w:uiPriority w:val="10"/>
    <w:qFormat/>
    <w:rsid w:val="00615AF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15A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5AFE"/>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15A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5AFE"/>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615AFE"/>
    <w:rPr>
      <w:i/>
      <w:iCs/>
      <w:color w:val="404040" w:themeColor="text1" w:themeTint="BF"/>
    </w:rPr>
  </w:style>
  <w:style w:type="paragraph" w:styleId="ListParagraph">
    <w:name w:val="List Paragraph"/>
    <w:basedOn w:val="Normal"/>
    <w:uiPriority w:val="34"/>
    <w:qFormat/>
    <w:rsid w:val="00615AFE"/>
    <w:pPr>
      <w:ind w:left="720"/>
      <w:contextualSpacing/>
    </w:pPr>
    <w:rPr>
      <w:kern w:val="2"/>
      <w14:ligatures w14:val="standardContextual"/>
    </w:rPr>
  </w:style>
  <w:style w:type="character" w:styleId="IntenseEmphasis">
    <w:name w:val="Intense Emphasis"/>
    <w:basedOn w:val="DefaultParagraphFont"/>
    <w:uiPriority w:val="21"/>
    <w:qFormat/>
    <w:rsid w:val="00615AFE"/>
    <w:rPr>
      <w:i/>
      <w:iCs/>
      <w:color w:val="0F4761" w:themeColor="accent1" w:themeShade="BF"/>
    </w:rPr>
  </w:style>
  <w:style w:type="paragraph" w:styleId="IntenseQuote">
    <w:name w:val="Intense Quote"/>
    <w:basedOn w:val="Normal"/>
    <w:next w:val="Normal"/>
    <w:link w:val="IntenseQuoteChar"/>
    <w:uiPriority w:val="30"/>
    <w:qFormat/>
    <w:rsid w:val="00615A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615AFE"/>
    <w:rPr>
      <w:i/>
      <w:iCs/>
      <w:color w:val="0F4761" w:themeColor="accent1" w:themeShade="BF"/>
    </w:rPr>
  </w:style>
  <w:style w:type="character" w:styleId="IntenseReference">
    <w:name w:val="Intense Reference"/>
    <w:basedOn w:val="DefaultParagraphFont"/>
    <w:uiPriority w:val="32"/>
    <w:qFormat/>
    <w:rsid w:val="00615A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11</cp:revision>
  <dcterms:created xsi:type="dcterms:W3CDTF">2024-07-30T21:05:00Z</dcterms:created>
  <dcterms:modified xsi:type="dcterms:W3CDTF">2026-05-27T22:14:00Z</dcterms:modified>
</cp:coreProperties>
</file>